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5168" w14:textId="77777777" w:rsidR="00F20BC1" w:rsidRDefault="00F20BC1">
      <w:pPr>
        <w:spacing w:before="2600"/>
      </w:pPr>
    </w:p>
    <w:p w14:paraId="795EF066" w14:textId="77777777" w:rsidR="00F20BC1" w:rsidRDefault="00000000">
      <w:r>
        <w:rPr>
          <w:b/>
          <w:bCs/>
          <w:color w:val="000351"/>
          <w:sz w:val="64"/>
          <w:szCs w:val="64"/>
        </w:rPr>
        <w:t>4blue</w:t>
      </w:r>
    </w:p>
    <w:p w14:paraId="4A396F4B" w14:textId="77777777" w:rsidR="00F20BC1" w:rsidRDefault="00000000">
      <w:pPr>
        <w:pBdr>
          <w:bottom w:val="single" w:sz="18" w:space="8" w:color="00DA7A"/>
        </w:pBdr>
        <w:spacing w:after="600"/>
      </w:pPr>
      <w:r>
        <w:rPr>
          <w:color w:val="215AA8"/>
          <w:sz w:val="28"/>
          <w:szCs w:val="28"/>
        </w:rPr>
        <w:t>Installatiehandleiding</w:t>
      </w:r>
    </w:p>
    <w:p w14:paraId="186F5C00" w14:textId="77777777" w:rsidR="00F20BC1" w:rsidRDefault="00000000">
      <w:pPr>
        <w:spacing w:before="400" w:after="80"/>
      </w:pPr>
      <w:r>
        <w:rPr>
          <w:b/>
          <w:bCs/>
          <w:color w:val="000351"/>
          <w:sz w:val="56"/>
          <w:szCs w:val="56"/>
        </w:rPr>
        <w:t>Growatt AURA 5000</w:t>
      </w:r>
    </w:p>
    <w:p w14:paraId="032937FB" w14:textId="77777777" w:rsidR="00F20BC1" w:rsidRDefault="00000000">
      <w:pPr>
        <w:spacing w:after="600"/>
      </w:pPr>
      <w:r>
        <w:rPr>
          <w:sz w:val="32"/>
          <w:szCs w:val="32"/>
        </w:rPr>
        <w:t>Meerdere units aan elkaar koppelen</w:t>
      </w:r>
    </w:p>
    <w:p w14:paraId="5F5552B3" w14:textId="77777777" w:rsidR="00F20BC1" w:rsidRDefault="00000000">
      <w:pPr>
        <w:spacing w:before="200" w:after="60"/>
      </w:pPr>
      <w:r>
        <w:rPr>
          <w:color w:val="555555"/>
        </w:rPr>
        <w:t>Aansluitvarianten · vermogens · aandachtspunten</w:t>
      </w:r>
    </w:p>
    <w:p w14:paraId="675297E9" w14:textId="77777777" w:rsidR="00F20BC1" w:rsidRDefault="00000000">
      <w:pPr>
        <w:spacing w:before="1400"/>
      </w:pPr>
      <w:r>
        <w:rPr>
          <w:i/>
          <w:iCs/>
          <w:color w:val="777777"/>
          <w:sz w:val="20"/>
          <w:szCs w:val="20"/>
        </w:rPr>
        <w:t>Intern document — 4blue B.V.</w:t>
      </w:r>
    </w:p>
    <w:p w14:paraId="669AB24A" w14:textId="77777777" w:rsidR="00F20BC1" w:rsidRDefault="00000000">
      <w:r>
        <w:br w:type="page"/>
      </w:r>
    </w:p>
    <w:p w14:paraId="57B6A942" w14:textId="77777777" w:rsidR="00F20BC1" w:rsidRDefault="00000000">
      <w:pPr>
        <w:pBdr>
          <w:bottom w:val="single" w:sz="12" w:space="4" w:color="00DA7A"/>
        </w:pBdr>
        <w:spacing w:after="240"/>
      </w:pPr>
      <w:r>
        <w:rPr>
          <w:b/>
          <w:bCs/>
          <w:color w:val="000351"/>
          <w:sz w:val="36"/>
          <w:szCs w:val="36"/>
        </w:rPr>
        <w:lastRenderedPageBreak/>
        <w:t>Inhoud</w:t>
      </w:r>
    </w:p>
    <w:p w14:paraId="158823CB" w14:textId="77777777" w:rsidR="00F20BC1" w:rsidRDefault="00000000">
      <w:pPr>
        <w:tabs>
          <w:tab w:val="right" w:leader="dot" w:pos="9000"/>
        </w:tabs>
        <w:spacing w:after="120"/>
      </w:pPr>
      <w:r>
        <w:rPr>
          <w:b/>
          <w:bCs/>
          <w:color w:val="000351"/>
        </w:rPr>
        <w:t>1.  Inleiding</w:t>
      </w:r>
      <w:r>
        <w:rPr>
          <w:color w:val="444444"/>
        </w:rPr>
        <w:tab/>
        <w:t>3</w:t>
      </w:r>
    </w:p>
    <w:p w14:paraId="22D1DBEB" w14:textId="77777777" w:rsidR="00F20BC1" w:rsidRDefault="00000000">
      <w:pPr>
        <w:tabs>
          <w:tab w:val="right" w:leader="dot" w:pos="9000"/>
        </w:tabs>
        <w:spacing w:after="120"/>
      </w:pPr>
      <w:r>
        <w:rPr>
          <w:b/>
          <w:bCs/>
          <w:color w:val="000351"/>
        </w:rPr>
        <w:t>2.  Keuzeschema aansluitvarianten</w:t>
      </w:r>
      <w:r>
        <w:rPr>
          <w:color w:val="444444"/>
        </w:rPr>
        <w:tab/>
        <w:t>3</w:t>
      </w:r>
    </w:p>
    <w:p w14:paraId="67EE908C" w14:textId="77777777" w:rsidR="00F20BC1" w:rsidRDefault="00000000">
      <w:pPr>
        <w:tabs>
          <w:tab w:val="right" w:leader="dot" w:pos="9000"/>
        </w:tabs>
        <w:spacing w:after="120"/>
      </w:pPr>
      <w:r>
        <w:rPr>
          <w:b/>
          <w:bCs/>
          <w:color w:val="000351"/>
        </w:rPr>
        <w:t>3.  Vermogen per aansluitvariant</w:t>
      </w:r>
      <w:r>
        <w:rPr>
          <w:color w:val="444444"/>
        </w:rPr>
        <w:tab/>
        <w:t>4</w:t>
      </w:r>
    </w:p>
    <w:p w14:paraId="462C4451" w14:textId="77777777" w:rsidR="00F20BC1" w:rsidRDefault="00000000">
      <w:pPr>
        <w:tabs>
          <w:tab w:val="right" w:leader="dot" w:pos="9000"/>
        </w:tabs>
        <w:spacing w:after="120"/>
      </w:pPr>
      <w:r>
        <w:rPr>
          <w:b/>
          <w:bCs/>
          <w:color w:val="000351"/>
        </w:rPr>
        <w:t>4.  Aansluiten via een stopcontact</w:t>
      </w:r>
      <w:r>
        <w:rPr>
          <w:color w:val="444444"/>
        </w:rPr>
        <w:tab/>
        <w:t>4</w:t>
      </w:r>
    </w:p>
    <w:p w14:paraId="2B45C220" w14:textId="77777777" w:rsidR="00F20BC1" w:rsidRDefault="00000000">
      <w:pPr>
        <w:tabs>
          <w:tab w:val="right" w:leader="dot" w:pos="9000"/>
        </w:tabs>
        <w:spacing w:after="120"/>
      </w:pPr>
      <w:r>
        <w:rPr>
          <w:b/>
          <w:bCs/>
          <w:color w:val="000351"/>
        </w:rPr>
        <w:t>5.  Aansluiten in de groepenkast</w:t>
      </w:r>
      <w:r>
        <w:rPr>
          <w:color w:val="444444"/>
        </w:rPr>
        <w:tab/>
        <w:t>5</w:t>
      </w:r>
    </w:p>
    <w:p w14:paraId="2E351247" w14:textId="77777777" w:rsidR="00F20BC1" w:rsidRDefault="00000000">
      <w:pPr>
        <w:tabs>
          <w:tab w:val="right" w:leader="dot" w:pos="9000"/>
        </w:tabs>
        <w:spacing w:after="120"/>
        <w:ind w:left="360"/>
      </w:pPr>
      <w:proofErr w:type="gramStart"/>
      <w:r>
        <w:rPr>
          <w:color w:val="444444"/>
          <w:sz w:val="20"/>
          <w:szCs w:val="20"/>
        </w:rPr>
        <w:t>5.1  Serieel</w:t>
      </w:r>
      <w:proofErr w:type="gramEnd"/>
      <w:r>
        <w:rPr>
          <w:color w:val="444444"/>
          <w:sz w:val="20"/>
          <w:szCs w:val="20"/>
        </w:rPr>
        <w:t xml:space="preserve"> — op één fase</w:t>
      </w:r>
      <w:r>
        <w:rPr>
          <w:color w:val="444444"/>
          <w:sz w:val="20"/>
          <w:szCs w:val="20"/>
        </w:rPr>
        <w:tab/>
        <w:t>5</w:t>
      </w:r>
    </w:p>
    <w:p w14:paraId="450B00AA" w14:textId="77777777" w:rsidR="00F20BC1" w:rsidRDefault="00000000">
      <w:pPr>
        <w:tabs>
          <w:tab w:val="right" w:leader="dot" w:pos="9000"/>
        </w:tabs>
        <w:spacing w:after="120"/>
        <w:ind w:left="360"/>
      </w:pPr>
      <w:proofErr w:type="gramStart"/>
      <w:r>
        <w:rPr>
          <w:color w:val="444444"/>
          <w:sz w:val="20"/>
          <w:szCs w:val="20"/>
        </w:rPr>
        <w:t>5.2  Parallel</w:t>
      </w:r>
      <w:proofErr w:type="gramEnd"/>
      <w:r>
        <w:rPr>
          <w:color w:val="444444"/>
          <w:sz w:val="20"/>
          <w:szCs w:val="20"/>
        </w:rPr>
        <w:t xml:space="preserve"> — over meerdere fases</w:t>
      </w:r>
      <w:r>
        <w:rPr>
          <w:color w:val="444444"/>
          <w:sz w:val="20"/>
          <w:szCs w:val="20"/>
        </w:rPr>
        <w:tab/>
        <w:t>5</w:t>
      </w:r>
    </w:p>
    <w:p w14:paraId="52254F8D" w14:textId="77777777" w:rsidR="00F20BC1" w:rsidRDefault="00000000">
      <w:pPr>
        <w:tabs>
          <w:tab w:val="right" w:leader="dot" w:pos="9000"/>
        </w:tabs>
        <w:spacing w:after="120"/>
      </w:pPr>
      <w:r>
        <w:rPr>
          <w:b/>
          <w:bCs/>
          <w:color w:val="000351"/>
        </w:rPr>
        <w:t>6.  De communicatiekabel</w:t>
      </w:r>
      <w:r>
        <w:rPr>
          <w:color w:val="444444"/>
        </w:rPr>
        <w:tab/>
        <w:t>7</w:t>
      </w:r>
    </w:p>
    <w:p w14:paraId="7C69AD3C" w14:textId="77777777" w:rsidR="00F20BC1" w:rsidRDefault="00000000">
      <w:pPr>
        <w:tabs>
          <w:tab w:val="right" w:leader="dot" w:pos="9000"/>
        </w:tabs>
        <w:spacing w:after="120"/>
      </w:pPr>
      <w:r>
        <w:rPr>
          <w:b/>
          <w:bCs/>
          <w:color w:val="000351"/>
        </w:rPr>
        <w:t>7.  Aandachtspunten op een rij</w:t>
      </w:r>
      <w:r>
        <w:rPr>
          <w:color w:val="444444"/>
        </w:rPr>
        <w:tab/>
        <w:t>7</w:t>
      </w:r>
    </w:p>
    <w:p w14:paraId="7D27CEE7" w14:textId="77777777" w:rsidR="00F20BC1" w:rsidRDefault="00000000">
      <w:r>
        <w:br w:type="page"/>
      </w:r>
    </w:p>
    <w:p w14:paraId="7B397AB6" w14:textId="77777777" w:rsidR="00F20BC1" w:rsidRDefault="00000000">
      <w:pPr>
        <w:pStyle w:val="Kop1"/>
        <w:pBdr>
          <w:bottom w:val="single" w:sz="12" w:space="4" w:color="00DA7A"/>
        </w:pBdr>
      </w:pPr>
      <w:r>
        <w:lastRenderedPageBreak/>
        <w:t>1. Inleiding</w:t>
      </w:r>
    </w:p>
    <w:p w14:paraId="67258FA0" w14:textId="77777777" w:rsidR="00F20BC1" w:rsidRDefault="00000000">
      <w:pPr>
        <w:spacing w:after="160" w:line="276" w:lineRule="auto"/>
      </w:pPr>
      <w:r>
        <w:t>De Growatt AURA 5000 is een thuisbatterij die je los kunt plaatsen, maar ook met meerdere units aan elkaar kunt koppelen. Deze handleiding beschrijft hoe je meerdere AURA 5000-units op elkaar aansluit, welke aansluitvarianten er zijn, welk laad- en ontlaadvermogen je daarmee haalt en waar je bij de installatie op moet letten.</w:t>
      </w:r>
    </w:p>
    <w:p w14:paraId="2703E28A" w14:textId="77777777" w:rsidR="00F20BC1" w:rsidRDefault="00000000">
      <w:pPr>
        <w:spacing w:after="160" w:line="276" w:lineRule="auto"/>
      </w:pPr>
      <w:r>
        <w:t xml:space="preserve">Het systeem werkt altijd met een </w:t>
      </w:r>
      <w:r>
        <w:rPr>
          <w:b/>
          <w:bCs/>
        </w:rPr>
        <w:t>master</w:t>
      </w:r>
      <w:r>
        <w:t xml:space="preserve"> en één of meerdere </w:t>
      </w:r>
      <w:proofErr w:type="spellStart"/>
      <w:r>
        <w:rPr>
          <w:b/>
          <w:bCs/>
        </w:rPr>
        <w:t>slaves</w:t>
      </w:r>
      <w:proofErr w:type="spellEnd"/>
      <w:r>
        <w:t xml:space="preserve">. Growatt adviseert maximaal 4 units per systeem. De master stuurt het systeem aan; de </w:t>
      </w:r>
      <w:proofErr w:type="spellStart"/>
      <w:r>
        <w:t>slaves</w:t>
      </w:r>
      <w:proofErr w:type="spellEnd"/>
      <w:r>
        <w:t xml:space="preserve"> volgen de werkingsmodus van de master.</w:t>
      </w:r>
    </w:p>
    <w:tbl>
      <w:tblPr>
        <w:tblW w:w="9360" w:type="dxa"/>
        <w:tblBorders>
          <w:top w:val="single" w:sz="2" w:space="0" w:color="F8F7F9"/>
          <w:left w:val="single" w:sz="30" w:space="0" w:color="60B1E7"/>
          <w:bottom w:val="single" w:sz="2" w:space="0" w:color="F8F7F9"/>
          <w:right w:val="single" w:sz="2" w:space="0" w:color="F8F7F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20BC1" w14:paraId="090CB725" w14:textId="77777777">
        <w:tblPrEx>
          <w:tblCellMar>
            <w:top w:w="0" w:type="dxa"/>
            <w:bottom w:w="0" w:type="dxa"/>
          </w:tblCellMar>
        </w:tblPrEx>
        <w:tc>
          <w:tcPr>
            <w:tcW w:w="9360" w:type="dxa"/>
            <w:shd w:val="clear" w:color="auto" w:fill="F8F7F9"/>
            <w:tcMar>
              <w:top w:w="140" w:type="dxa"/>
              <w:left w:w="200" w:type="dxa"/>
              <w:bottom w:w="140" w:type="dxa"/>
              <w:right w:w="200" w:type="dxa"/>
            </w:tcMar>
          </w:tcPr>
          <w:p w14:paraId="5B1693CF" w14:textId="77777777" w:rsidR="00F20BC1" w:rsidRDefault="00000000">
            <w:pPr>
              <w:spacing w:after="80"/>
            </w:pPr>
            <w:r>
              <w:rPr>
                <w:b/>
                <w:bCs/>
                <w:color w:val="000351"/>
              </w:rPr>
              <w:t>Twee aansluitmethoden, drie varianten</w:t>
            </w:r>
          </w:p>
          <w:p w14:paraId="0C315793" w14:textId="77777777" w:rsidR="00F20BC1" w:rsidRDefault="00000000">
            <w:pPr>
              <w:spacing w:after="80" w:line="264" w:lineRule="auto"/>
            </w:pPr>
            <w:r>
              <w:t xml:space="preserve">Je kunt de AURA 5000 op twee manieren aansluiten: </w:t>
            </w:r>
            <w:r>
              <w:rPr>
                <w:b/>
                <w:bCs/>
              </w:rPr>
              <w:t>via een stopcontact</w:t>
            </w:r>
            <w:r>
              <w:t xml:space="preserve"> of </w:t>
            </w:r>
            <w:r>
              <w:rPr>
                <w:b/>
                <w:bCs/>
              </w:rPr>
              <w:t>vast in de groepenkast</w:t>
            </w:r>
            <w:r>
              <w:t>.</w:t>
            </w:r>
          </w:p>
          <w:p w14:paraId="5BF9610B" w14:textId="77777777" w:rsidR="00F20BC1" w:rsidRDefault="00000000">
            <w:pPr>
              <w:spacing w:line="264" w:lineRule="auto"/>
            </w:pPr>
            <w:r>
              <w:t>Via een stopcontact is er één variant (serieel). In de groepenkast kun je kiezen tussen serieel en parallel. Daarmee zijn er in totaal drie installatievarianten, elk met een eigen vermogensgrens.</w:t>
            </w:r>
          </w:p>
        </w:tc>
      </w:tr>
    </w:tbl>
    <w:p w14:paraId="47DAB93E" w14:textId="77777777" w:rsidR="00F20BC1" w:rsidRDefault="00000000">
      <w:pPr>
        <w:pStyle w:val="Kop1"/>
        <w:pBdr>
          <w:bottom w:val="single" w:sz="12" w:space="4" w:color="00DA7A"/>
        </w:pBdr>
      </w:pPr>
      <w:r>
        <w:t>2. Keuzeschema aansluitvarianten</w:t>
      </w:r>
    </w:p>
    <w:p w14:paraId="2D015F35" w14:textId="77777777" w:rsidR="00F20BC1" w:rsidRDefault="00000000">
      <w:pPr>
        <w:spacing w:after="160" w:line="276" w:lineRule="auto"/>
      </w:pPr>
      <w:r>
        <w:t>Onderstaand schema laat in één oogopslag zien welke keuzes je maakt. Boven kies je de aansluitmethode, daaronder zie je per methode welke variant mogelijk is en welk vermogen daarbij hoort.</w:t>
      </w:r>
    </w:p>
    <w:p w14:paraId="1BC55378" w14:textId="77777777" w:rsidR="00996C93" w:rsidRDefault="00996C93">
      <w:pPr>
        <w:spacing w:before="160" w:after="80"/>
        <w:jc w:val="center"/>
        <w:rPr>
          <w:noProof/>
        </w:rPr>
      </w:pPr>
    </w:p>
    <w:p w14:paraId="28AE4C5F" w14:textId="4A9A47E7" w:rsidR="00F20BC1" w:rsidRDefault="00000000">
      <w:pPr>
        <w:spacing w:before="160" w:after="80"/>
        <w:jc w:val="center"/>
      </w:pPr>
      <w:r>
        <w:rPr>
          <w:noProof/>
        </w:rPr>
        <w:lastRenderedPageBreak/>
        <w:drawing>
          <wp:inline distT="0" distB="0" distL="0" distR="0" wp14:anchorId="21C42706" wp14:editId="20D29B3D">
            <wp:extent cx="5715000" cy="3619500"/>
            <wp:effectExtent l="0" t="0" r="0" b="0"/>
            <wp:docPr id="1" name="Keuzeschema aansluitvarianten AURA 5000" descr="Keuzeschema aansluitvarianten AURA 5000" title="Keuzeschema aansluitvarianten AURA 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7"/>
                    <a:srcRect l="5785" r="-5785"/>
                    <a:stretch>
                      <a:fillRect/>
                    </a:stretch>
                  </pic:blipFill>
                  <pic:spPr bwMode="auto">
                    <a:xfrm>
                      <a:off x="0" y="0"/>
                      <a:ext cx="5715000" cy="3619500"/>
                    </a:xfrm>
                    <a:prstGeom prst="rect">
                      <a:avLst/>
                    </a:prstGeom>
                  </pic:spPr>
                </pic:pic>
              </a:graphicData>
            </a:graphic>
          </wp:inline>
        </w:drawing>
      </w:r>
    </w:p>
    <w:p w14:paraId="41B4A35E" w14:textId="77777777" w:rsidR="00F20BC1" w:rsidRDefault="00000000">
      <w:pPr>
        <w:spacing w:after="240"/>
        <w:jc w:val="center"/>
      </w:pPr>
      <w:r>
        <w:rPr>
          <w:i/>
          <w:iCs/>
          <w:color w:val="666666"/>
          <w:sz w:val="18"/>
          <w:szCs w:val="18"/>
        </w:rPr>
        <w:t>Figuur 1 — Keuzeschema: aansluitmethode, variant en bijbehorend vermogen.</w:t>
      </w:r>
    </w:p>
    <w:p w14:paraId="49EC123B" w14:textId="77777777" w:rsidR="00F20BC1" w:rsidRDefault="00000000">
      <w:pPr>
        <w:pStyle w:val="Kop1"/>
        <w:pBdr>
          <w:bottom w:val="single" w:sz="12" w:space="4" w:color="00DA7A"/>
        </w:pBdr>
      </w:pPr>
      <w:r>
        <w:t>3. Vermogen per aansluitvariant</w:t>
      </w:r>
    </w:p>
    <w:p w14:paraId="00844D69" w14:textId="77777777" w:rsidR="00F20BC1" w:rsidRDefault="00000000">
      <w:pPr>
        <w:spacing w:after="160" w:line="276" w:lineRule="auto"/>
      </w:pPr>
      <w:r>
        <w:t>Het haalbare vermogen hangt volledig af van de gekozen aansluitvariant. Bij een seriële aansluiting (stopcontact of groepenkast) ben je altijd gebonden aan het vermogen van één AURA. Bij een parallelle aansluiting in de groepenkast werken de units onafhankelijk op verschillende fases, waardoor het vermogen optelt.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F20BC1" w14:paraId="21AB001A" w14:textId="77777777">
        <w:tblPrEx>
          <w:tblCellMar>
            <w:top w:w="0" w:type="dxa"/>
            <w:bottom w:w="0" w:type="dxa"/>
          </w:tblCellMar>
        </w:tblPrEx>
        <w:trPr>
          <w:tblHeader/>
        </w:trPr>
        <w:tc>
          <w:tcPr>
            <w:tcW w:w="3120" w:type="dxa"/>
            <w:tcBorders>
              <w:top w:val="single" w:sz="4" w:space="0" w:color="FFFFFF"/>
              <w:left w:val="single" w:sz="4" w:space="0" w:color="FFFFFF"/>
              <w:bottom w:val="single" w:sz="4" w:space="0" w:color="FFFFFF"/>
              <w:right w:val="single" w:sz="4" w:space="0" w:color="FFFFFF"/>
            </w:tcBorders>
            <w:shd w:val="clear" w:color="auto" w:fill="000351"/>
            <w:tcMar>
              <w:top w:w="100" w:type="dxa"/>
              <w:left w:w="140" w:type="dxa"/>
              <w:bottom w:w="100" w:type="dxa"/>
              <w:right w:w="140" w:type="dxa"/>
            </w:tcMar>
            <w:vAlign w:val="center"/>
          </w:tcPr>
          <w:p w14:paraId="6E9A5ECD" w14:textId="77777777" w:rsidR="00F20BC1" w:rsidRDefault="00000000">
            <w:r>
              <w:rPr>
                <w:b/>
                <w:bCs/>
                <w:color w:val="FFFFFF"/>
                <w:sz w:val="20"/>
                <w:szCs w:val="20"/>
              </w:rPr>
              <w:t>Aansluiting</w:t>
            </w:r>
          </w:p>
        </w:tc>
        <w:tc>
          <w:tcPr>
            <w:tcW w:w="3120" w:type="dxa"/>
            <w:tcBorders>
              <w:top w:val="single" w:sz="4" w:space="0" w:color="FFFFFF"/>
              <w:left w:val="single" w:sz="4" w:space="0" w:color="FFFFFF"/>
              <w:bottom w:val="single" w:sz="4" w:space="0" w:color="FFFFFF"/>
              <w:right w:val="single" w:sz="4" w:space="0" w:color="FFFFFF"/>
            </w:tcBorders>
            <w:shd w:val="clear" w:color="auto" w:fill="000351"/>
            <w:tcMar>
              <w:top w:w="100" w:type="dxa"/>
              <w:left w:w="140" w:type="dxa"/>
              <w:bottom w:w="100" w:type="dxa"/>
              <w:right w:w="140" w:type="dxa"/>
            </w:tcMar>
            <w:vAlign w:val="center"/>
          </w:tcPr>
          <w:p w14:paraId="3333DE61" w14:textId="77777777" w:rsidR="00F20BC1" w:rsidRDefault="00000000">
            <w:r>
              <w:rPr>
                <w:b/>
                <w:bCs/>
                <w:color w:val="FFFFFF"/>
                <w:sz w:val="20"/>
                <w:szCs w:val="20"/>
              </w:rPr>
              <w:t>Max. laden</w:t>
            </w:r>
          </w:p>
        </w:tc>
        <w:tc>
          <w:tcPr>
            <w:tcW w:w="3120" w:type="dxa"/>
            <w:tcBorders>
              <w:top w:val="single" w:sz="4" w:space="0" w:color="FFFFFF"/>
              <w:left w:val="single" w:sz="4" w:space="0" w:color="FFFFFF"/>
              <w:bottom w:val="single" w:sz="4" w:space="0" w:color="FFFFFF"/>
              <w:right w:val="single" w:sz="4" w:space="0" w:color="FFFFFF"/>
            </w:tcBorders>
            <w:shd w:val="clear" w:color="auto" w:fill="000351"/>
            <w:tcMar>
              <w:top w:w="100" w:type="dxa"/>
              <w:left w:w="140" w:type="dxa"/>
              <w:bottom w:w="100" w:type="dxa"/>
              <w:right w:w="140" w:type="dxa"/>
            </w:tcMar>
            <w:vAlign w:val="center"/>
          </w:tcPr>
          <w:p w14:paraId="67E6F0A6" w14:textId="77777777" w:rsidR="00F20BC1" w:rsidRDefault="00000000">
            <w:r>
              <w:rPr>
                <w:b/>
                <w:bCs/>
                <w:color w:val="FFFFFF"/>
                <w:sz w:val="20"/>
                <w:szCs w:val="20"/>
              </w:rPr>
              <w:t>Max. ontladen</w:t>
            </w:r>
          </w:p>
        </w:tc>
      </w:tr>
      <w:tr w:rsidR="00F20BC1" w14:paraId="4648D905" w14:textId="77777777">
        <w:tblPrEx>
          <w:tblCellMar>
            <w:top w:w="0" w:type="dxa"/>
            <w:bottom w:w="0" w:type="dxa"/>
          </w:tblCellMar>
        </w:tblPrEx>
        <w:tc>
          <w:tcPr>
            <w:tcW w:w="3120" w:type="dxa"/>
            <w:tcBorders>
              <w:top w:val="single" w:sz="4" w:space="0" w:color="FFFFFF"/>
              <w:left w:val="single" w:sz="4" w:space="0" w:color="FFFFFF"/>
              <w:bottom w:val="single" w:sz="4" w:space="0" w:color="FFFFFF"/>
              <w:right w:val="single" w:sz="4" w:space="0" w:color="FFFFFF"/>
            </w:tcBorders>
            <w:shd w:val="clear" w:color="auto" w:fill="FFFFFF"/>
            <w:tcMar>
              <w:top w:w="100" w:type="dxa"/>
              <w:left w:w="140" w:type="dxa"/>
              <w:bottom w:w="100" w:type="dxa"/>
              <w:right w:w="140" w:type="dxa"/>
            </w:tcMar>
            <w:vAlign w:val="center"/>
          </w:tcPr>
          <w:p w14:paraId="382F9939" w14:textId="77777777" w:rsidR="00F20BC1" w:rsidRDefault="00000000">
            <w:r>
              <w:rPr>
                <w:sz w:val="20"/>
                <w:szCs w:val="20"/>
              </w:rPr>
              <w:t>Stopcontact (serieel)</w:t>
            </w:r>
          </w:p>
        </w:tc>
        <w:tc>
          <w:tcPr>
            <w:tcW w:w="3120" w:type="dxa"/>
            <w:tcBorders>
              <w:top w:val="single" w:sz="4" w:space="0" w:color="FFFFFF"/>
              <w:left w:val="single" w:sz="4" w:space="0" w:color="FFFFFF"/>
              <w:bottom w:val="single" w:sz="4" w:space="0" w:color="FFFFFF"/>
              <w:right w:val="single" w:sz="4" w:space="0" w:color="FFFFFF"/>
            </w:tcBorders>
            <w:shd w:val="clear" w:color="auto" w:fill="F8F7F9"/>
            <w:tcMar>
              <w:top w:w="100" w:type="dxa"/>
              <w:left w:w="140" w:type="dxa"/>
              <w:bottom w:w="100" w:type="dxa"/>
              <w:right w:w="140" w:type="dxa"/>
            </w:tcMar>
            <w:vAlign w:val="center"/>
          </w:tcPr>
          <w:p w14:paraId="1515E6E4" w14:textId="77777777" w:rsidR="00F20BC1" w:rsidRDefault="00000000">
            <w:r>
              <w:rPr>
                <w:sz w:val="20"/>
                <w:szCs w:val="20"/>
              </w:rPr>
              <w:t>2300 W</w:t>
            </w:r>
          </w:p>
        </w:tc>
        <w:tc>
          <w:tcPr>
            <w:tcW w:w="3120" w:type="dxa"/>
            <w:tcBorders>
              <w:top w:val="single" w:sz="4" w:space="0" w:color="FFFFFF"/>
              <w:left w:val="single" w:sz="4" w:space="0" w:color="FFFFFF"/>
              <w:bottom w:val="single" w:sz="4" w:space="0" w:color="FFFFFF"/>
              <w:right w:val="single" w:sz="4" w:space="0" w:color="FFFFFF"/>
            </w:tcBorders>
            <w:shd w:val="clear" w:color="auto" w:fill="F8F7F9"/>
            <w:tcMar>
              <w:top w:w="100" w:type="dxa"/>
              <w:left w:w="140" w:type="dxa"/>
              <w:bottom w:w="100" w:type="dxa"/>
              <w:right w:w="140" w:type="dxa"/>
            </w:tcMar>
            <w:vAlign w:val="center"/>
          </w:tcPr>
          <w:p w14:paraId="044781BD" w14:textId="77777777" w:rsidR="00F20BC1" w:rsidRDefault="00000000">
            <w:r>
              <w:rPr>
                <w:sz w:val="20"/>
                <w:szCs w:val="20"/>
              </w:rPr>
              <w:t>800 W</w:t>
            </w:r>
          </w:p>
        </w:tc>
      </w:tr>
      <w:tr w:rsidR="00F20BC1" w14:paraId="144D0034" w14:textId="77777777">
        <w:tblPrEx>
          <w:tblCellMar>
            <w:top w:w="0" w:type="dxa"/>
            <w:bottom w:w="0" w:type="dxa"/>
          </w:tblCellMar>
        </w:tblPrEx>
        <w:tc>
          <w:tcPr>
            <w:tcW w:w="3120" w:type="dxa"/>
            <w:tcBorders>
              <w:top w:val="single" w:sz="4" w:space="0" w:color="FFFFFF"/>
              <w:left w:val="single" w:sz="4" w:space="0" w:color="FFFFFF"/>
              <w:bottom w:val="single" w:sz="4" w:space="0" w:color="FFFFFF"/>
              <w:right w:val="single" w:sz="4" w:space="0" w:color="FFFFFF"/>
            </w:tcBorders>
            <w:shd w:val="clear" w:color="auto" w:fill="FFFFFF"/>
            <w:tcMar>
              <w:top w:w="100" w:type="dxa"/>
              <w:left w:w="140" w:type="dxa"/>
              <w:bottom w:w="100" w:type="dxa"/>
              <w:right w:w="140" w:type="dxa"/>
            </w:tcMar>
            <w:vAlign w:val="center"/>
          </w:tcPr>
          <w:p w14:paraId="73BA78D8" w14:textId="77777777" w:rsidR="00F20BC1" w:rsidRDefault="00000000">
            <w:r>
              <w:rPr>
                <w:sz w:val="20"/>
                <w:szCs w:val="20"/>
              </w:rPr>
              <w:t>Groepenkast – serieel (1 fase)</w:t>
            </w:r>
          </w:p>
        </w:tc>
        <w:tc>
          <w:tcPr>
            <w:tcW w:w="3120" w:type="dxa"/>
            <w:tcBorders>
              <w:top w:val="single" w:sz="4" w:space="0" w:color="FFFFFF"/>
              <w:left w:val="single" w:sz="4" w:space="0" w:color="FFFFFF"/>
              <w:bottom w:val="single" w:sz="4" w:space="0" w:color="FFFFFF"/>
              <w:right w:val="single" w:sz="4" w:space="0" w:color="FFFFFF"/>
            </w:tcBorders>
            <w:shd w:val="clear" w:color="auto" w:fill="F8F7F9"/>
            <w:tcMar>
              <w:top w:w="100" w:type="dxa"/>
              <w:left w:w="140" w:type="dxa"/>
              <w:bottom w:w="100" w:type="dxa"/>
              <w:right w:w="140" w:type="dxa"/>
            </w:tcMar>
            <w:vAlign w:val="center"/>
          </w:tcPr>
          <w:p w14:paraId="53BAE31D" w14:textId="77777777" w:rsidR="00F20BC1" w:rsidRDefault="00000000">
            <w:r>
              <w:rPr>
                <w:sz w:val="20"/>
                <w:szCs w:val="20"/>
              </w:rPr>
              <w:t>2500 W</w:t>
            </w:r>
          </w:p>
        </w:tc>
        <w:tc>
          <w:tcPr>
            <w:tcW w:w="3120" w:type="dxa"/>
            <w:tcBorders>
              <w:top w:val="single" w:sz="4" w:space="0" w:color="FFFFFF"/>
              <w:left w:val="single" w:sz="4" w:space="0" w:color="FFFFFF"/>
              <w:bottom w:val="single" w:sz="4" w:space="0" w:color="FFFFFF"/>
              <w:right w:val="single" w:sz="4" w:space="0" w:color="FFFFFF"/>
            </w:tcBorders>
            <w:shd w:val="clear" w:color="auto" w:fill="F8F7F9"/>
            <w:tcMar>
              <w:top w:w="100" w:type="dxa"/>
              <w:left w:w="140" w:type="dxa"/>
              <w:bottom w:w="100" w:type="dxa"/>
              <w:right w:w="140" w:type="dxa"/>
            </w:tcMar>
            <w:vAlign w:val="center"/>
          </w:tcPr>
          <w:p w14:paraId="43A7B80F" w14:textId="77777777" w:rsidR="00F20BC1" w:rsidRDefault="00000000">
            <w:r>
              <w:rPr>
                <w:sz w:val="20"/>
                <w:szCs w:val="20"/>
              </w:rPr>
              <w:t>2500 W</w:t>
            </w:r>
          </w:p>
        </w:tc>
      </w:tr>
      <w:tr w:rsidR="00F20BC1" w14:paraId="0D817C8C" w14:textId="77777777">
        <w:tblPrEx>
          <w:tblCellMar>
            <w:top w:w="0" w:type="dxa"/>
            <w:bottom w:w="0" w:type="dxa"/>
          </w:tblCellMar>
        </w:tblPrEx>
        <w:tc>
          <w:tcPr>
            <w:tcW w:w="3120" w:type="dxa"/>
            <w:tcBorders>
              <w:top w:val="single" w:sz="4" w:space="0" w:color="FFFFFF"/>
              <w:left w:val="single" w:sz="4" w:space="0" w:color="FFFFFF"/>
              <w:bottom w:val="single" w:sz="4" w:space="0" w:color="FFFFFF"/>
              <w:right w:val="single" w:sz="4" w:space="0" w:color="FFFFFF"/>
            </w:tcBorders>
            <w:shd w:val="clear" w:color="auto" w:fill="FFFFFF"/>
            <w:tcMar>
              <w:top w:w="100" w:type="dxa"/>
              <w:left w:w="140" w:type="dxa"/>
              <w:bottom w:w="100" w:type="dxa"/>
              <w:right w:w="140" w:type="dxa"/>
            </w:tcMar>
            <w:vAlign w:val="center"/>
          </w:tcPr>
          <w:p w14:paraId="690D7BD1" w14:textId="77777777" w:rsidR="00F20BC1" w:rsidRDefault="00000000">
            <w:r>
              <w:rPr>
                <w:sz w:val="20"/>
                <w:szCs w:val="20"/>
              </w:rPr>
              <w:t>Groepenkast – parallel (meerdere fases)</w:t>
            </w:r>
          </w:p>
        </w:tc>
        <w:tc>
          <w:tcPr>
            <w:tcW w:w="3120" w:type="dxa"/>
            <w:tcBorders>
              <w:top w:val="single" w:sz="4" w:space="0" w:color="FFFFFF"/>
              <w:left w:val="single" w:sz="4" w:space="0" w:color="FFFFFF"/>
              <w:bottom w:val="single" w:sz="4" w:space="0" w:color="FFFFFF"/>
              <w:right w:val="single" w:sz="4" w:space="0" w:color="FFFFFF"/>
            </w:tcBorders>
            <w:shd w:val="clear" w:color="auto" w:fill="EAFAF2"/>
            <w:tcMar>
              <w:top w:w="100" w:type="dxa"/>
              <w:left w:w="140" w:type="dxa"/>
              <w:bottom w:w="100" w:type="dxa"/>
              <w:right w:w="140" w:type="dxa"/>
            </w:tcMar>
            <w:vAlign w:val="center"/>
          </w:tcPr>
          <w:p w14:paraId="4553F238" w14:textId="77777777" w:rsidR="00F20BC1" w:rsidRDefault="00000000">
            <w:proofErr w:type="gramStart"/>
            <w:r>
              <w:rPr>
                <w:b/>
                <w:bCs/>
                <w:color w:val="063D23"/>
                <w:sz w:val="20"/>
                <w:szCs w:val="20"/>
              </w:rPr>
              <w:t>tot</w:t>
            </w:r>
            <w:proofErr w:type="gramEnd"/>
            <w:r>
              <w:rPr>
                <w:b/>
                <w:bCs/>
                <w:color w:val="063D23"/>
                <w:sz w:val="20"/>
                <w:szCs w:val="20"/>
              </w:rPr>
              <w:t xml:space="preserve"> 7,5 kW*</w:t>
            </w:r>
          </w:p>
        </w:tc>
        <w:tc>
          <w:tcPr>
            <w:tcW w:w="3120" w:type="dxa"/>
            <w:tcBorders>
              <w:top w:val="single" w:sz="4" w:space="0" w:color="FFFFFF"/>
              <w:left w:val="single" w:sz="4" w:space="0" w:color="FFFFFF"/>
              <w:bottom w:val="single" w:sz="4" w:space="0" w:color="FFFFFF"/>
              <w:right w:val="single" w:sz="4" w:space="0" w:color="FFFFFF"/>
            </w:tcBorders>
            <w:shd w:val="clear" w:color="auto" w:fill="EAFAF2"/>
            <w:tcMar>
              <w:top w:w="100" w:type="dxa"/>
              <w:left w:w="140" w:type="dxa"/>
              <w:bottom w:w="100" w:type="dxa"/>
              <w:right w:w="140" w:type="dxa"/>
            </w:tcMar>
            <w:vAlign w:val="center"/>
          </w:tcPr>
          <w:p w14:paraId="40801A65" w14:textId="77777777" w:rsidR="00F20BC1" w:rsidRDefault="00000000">
            <w:proofErr w:type="gramStart"/>
            <w:r>
              <w:rPr>
                <w:b/>
                <w:bCs/>
                <w:color w:val="063D23"/>
                <w:sz w:val="20"/>
                <w:szCs w:val="20"/>
              </w:rPr>
              <w:t>tot</w:t>
            </w:r>
            <w:proofErr w:type="gramEnd"/>
            <w:r>
              <w:rPr>
                <w:b/>
                <w:bCs/>
                <w:color w:val="063D23"/>
                <w:sz w:val="20"/>
                <w:szCs w:val="20"/>
              </w:rPr>
              <w:t xml:space="preserve"> 7,5 kW*</w:t>
            </w:r>
          </w:p>
        </w:tc>
      </w:tr>
    </w:tbl>
    <w:p w14:paraId="3B93B0E5" w14:textId="77777777" w:rsidR="00F20BC1" w:rsidRDefault="00000000">
      <w:pPr>
        <w:spacing w:before="120" w:after="200"/>
      </w:pPr>
      <w:r>
        <w:rPr>
          <w:i/>
          <w:iCs/>
          <w:color w:val="666666"/>
          <w:sz w:val="18"/>
          <w:szCs w:val="18"/>
        </w:rPr>
        <w:t>* Bij parallel optellend, bijvoorbeeld tot 7,5 kW bij 3 units (15 kWh). Per fase blijft het vermogen van de afzonderlijke AURA gelden.</w:t>
      </w:r>
    </w:p>
    <w:p w14:paraId="2BF61736" w14:textId="77777777" w:rsidR="00F20BC1" w:rsidRDefault="00000000">
      <w:pPr>
        <w:pStyle w:val="Kop1"/>
        <w:pBdr>
          <w:bottom w:val="single" w:sz="12" w:space="4" w:color="00DA7A"/>
        </w:pBdr>
      </w:pPr>
      <w:r>
        <w:t>4. Aansluiten via een stopcontact</w:t>
      </w:r>
    </w:p>
    <w:p w14:paraId="1AE53A2D" w14:textId="77777777" w:rsidR="00F20BC1" w:rsidRDefault="00000000">
      <w:pPr>
        <w:spacing w:after="160" w:line="276" w:lineRule="auto"/>
      </w:pPr>
      <w:r>
        <w:t xml:space="preserve">Bij deze methode lus je de </w:t>
      </w:r>
      <w:proofErr w:type="spellStart"/>
      <w:r>
        <w:t>AURA's</w:t>
      </w:r>
      <w:proofErr w:type="spellEnd"/>
      <w:r>
        <w:t xml:space="preserve"> via de stekker naar elkaar door, zodat alle units stroom krijgen. Dit kan op </w:t>
      </w:r>
      <w:r>
        <w:rPr>
          <w:b/>
          <w:bCs/>
        </w:rPr>
        <w:t>één manier</w:t>
      </w:r>
      <w:r>
        <w:t>: serieel. De units laden en ontladen na elkaar — eerst de ene, dan de volgende, enzovoort.</w:t>
      </w:r>
    </w:p>
    <w:p w14:paraId="66F595BB" w14:textId="77777777" w:rsidR="00F20BC1" w:rsidRDefault="00000000">
      <w:pPr>
        <w:pStyle w:val="Kop2"/>
      </w:pPr>
      <w:r>
        <w:lastRenderedPageBreak/>
        <w:t>Werkwijze</w:t>
      </w:r>
    </w:p>
    <w:p w14:paraId="767E086A" w14:textId="77777777" w:rsidR="00F20BC1" w:rsidRDefault="00000000">
      <w:pPr>
        <w:pStyle w:val="Lijstalinea"/>
        <w:numPr>
          <w:ilvl w:val="0"/>
          <w:numId w:val="2"/>
        </w:numPr>
        <w:spacing w:after="100" w:line="276" w:lineRule="auto"/>
      </w:pPr>
      <w:r>
        <w:t xml:space="preserve">Verbind de PARALLEL-S-poort van de </w:t>
      </w:r>
      <w:proofErr w:type="spellStart"/>
      <w:r>
        <w:t>slave</w:t>
      </w:r>
      <w:proofErr w:type="spellEnd"/>
      <w:r>
        <w:t xml:space="preserve"> met de PARALLEL-M-poort van de master met de communicatiekabel.</w:t>
      </w:r>
    </w:p>
    <w:p w14:paraId="5C15B069" w14:textId="77777777" w:rsidR="00F20BC1" w:rsidRDefault="00000000">
      <w:pPr>
        <w:pStyle w:val="Lijstalinea"/>
        <w:numPr>
          <w:ilvl w:val="0"/>
          <w:numId w:val="2"/>
        </w:numPr>
        <w:spacing w:after="100" w:line="276" w:lineRule="auto"/>
      </w:pPr>
      <w:r>
        <w:t>Sluit de On-</w:t>
      </w:r>
      <w:proofErr w:type="spellStart"/>
      <w:r>
        <w:t>grid</w:t>
      </w:r>
      <w:proofErr w:type="spellEnd"/>
      <w:r>
        <w:t xml:space="preserve"> AC-poort van de </w:t>
      </w:r>
      <w:proofErr w:type="spellStart"/>
      <w:r>
        <w:t>slave</w:t>
      </w:r>
      <w:proofErr w:type="spellEnd"/>
      <w:r>
        <w:t xml:space="preserve"> aan op de </w:t>
      </w:r>
      <w:proofErr w:type="spellStart"/>
      <w:r>
        <w:t>Versatile</w:t>
      </w:r>
      <w:proofErr w:type="spellEnd"/>
      <w:r>
        <w:t xml:space="preserve"> AC-poort van de master.</w:t>
      </w:r>
    </w:p>
    <w:p w14:paraId="471D872F" w14:textId="77777777" w:rsidR="00F20BC1" w:rsidRDefault="00000000">
      <w:pPr>
        <w:pStyle w:val="Lijstalinea"/>
        <w:numPr>
          <w:ilvl w:val="0"/>
          <w:numId w:val="2"/>
        </w:numPr>
        <w:spacing w:after="100" w:line="276" w:lineRule="auto"/>
      </w:pPr>
      <w:r>
        <w:t>Sluit de On-</w:t>
      </w:r>
      <w:proofErr w:type="spellStart"/>
      <w:r>
        <w:t>grid</w:t>
      </w:r>
      <w:proofErr w:type="spellEnd"/>
      <w:r>
        <w:t xml:space="preserve"> AC-poort van de master aan op het stopcontact (wandcontactdoos).</w:t>
      </w:r>
    </w:p>
    <w:p w14:paraId="52D7E426" w14:textId="77777777" w:rsidR="00F20BC1" w:rsidRDefault="00000000">
      <w:pPr>
        <w:pStyle w:val="Lijstalinea"/>
        <w:numPr>
          <w:ilvl w:val="0"/>
          <w:numId w:val="2"/>
        </w:numPr>
        <w:spacing w:after="100" w:line="276" w:lineRule="auto"/>
      </w:pPr>
      <w:r>
        <w:t xml:space="preserve">Koppel in de app eventueel de master aan een compatibele slimme meter via </w:t>
      </w:r>
      <w:r>
        <w:rPr>
          <w:i/>
          <w:iCs/>
        </w:rPr>
        <w:t>“</w:t>
      </w:r>
      <w:proofErr w:type="spellStart"/>
      <w:r>
        <w:rPr>
          <w:i/>
          <w:iCs/>
        </w:rPr>
        <w:t>Associated</w:t>
      </w:r>
      <w:proofErr w:type="spellEnd"/>
      <w:r>
        <w:rPr>
          <w:i/>
          <w:iCs/>
        </w:rPr>
        <w:t xml:space="preserve"> Meter”</w:t>
      </w:r>
      <w:r>
        <w:t xml:space="preserve"> voor slim laden en ontladen.</w:t>
      </w:r>
    </w:p>
    <w:tbl>
      <w:tblPr>
        <w:tblW w:w="9360" w:type="dxa"/>
        <w:tblBorders>
          <w:top w:val="single" w:sz="2" w:space="0" w:color="FAEEDA"/>
          <w:left w:val="single" w:sz="30" w:space="0" w:color="FFEA67"/>
          <w:bottom w:val="single" w:sz="2" w:space="0" w:color="FAEEDA"/>
          <w:right w:val="single" w:sz="2" w:space="0" w:color="FAEEDA"/>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20BC1" w14:paraId="57E48B56" w14:textId="77777777">
        <w:tblPrEx>
          <w:tblCellMar>
            <w:top w:w="0" w:type="dxa"/>
            <w:bottom w:w="0" w:type="dxa"/>
          </w:tblCellMar>
        </w:tblPrEx>
        <w:tc>
          <w:tcPr>
            <w:tcW w:w="9360" w:type="dxa"/>
            <w:shd w:val="clear" w:color="auto" w:fill="FAEEDA"/>
            <w:tcMar>
              <w:top w:w="140" w:type="dxa"/>
              <w:left w:w="200" w:type="dxa"/>
              <w:bottom w:w="140" w:type="dxa"/>
              <w:right w:w="200" w:type="dxa"/>
            </w:tcMar>
          </w:tcPr>
          <w:p w14:paraId="3F5869FC" w14:textId="77777777" w:rsidR="00F20BC1" w:rsidRDefault="00000000">
            <w:pPr>
              <w:spacing w:after="80"/>
            </w:pPr>
            <w:r>
              <w:rPr>
                <w:b/>
                <w:bCs/>
                <w:color w:val="000351"/>
              </w:rPr>
              <w:t>Let op: beperkt vermogen</w:t>
            </w:r>
          </w:p>
          <w:p w14:paraId="3DE6BCC4" w14:textId="77777777" w:rsidR="00F20BC1" w:rsidRDefault="00000000">
            <w:pPr>
              <w:spacing w:line="264" w:lineRule="auto"/>
            </w:pPr>
            <w:r>
              <w:t xml:space="preserve">Omdat alles via één stekker in het stopcontact loopt, is het systeem gebonden aan het vermogen van één AURA: </w:t>
            </w:r>
            <w:r>
              <w:rPr>
                <w:b/>
                <w:bCs/>
              </w:rPr>
              <w:t>maximaal 2300 W laden en 800 W ontladen</w:t>
            </w:r>
            <w:r>
              <w:t>.</w:t>
            </w:r>
          </w:p>
        </w:tc>
      </w:tr>
    </w:tbl>
    <w:p w14:paraId="75C23DCD" w14:textId="77777777" w:rsidR="00F20BC1" w:rsidRDefault="00000000">
      <w:pPr>
        <w:spacing w:before="160" w:after="80"/>
        <w:jc w:val="center"/>
      </w:pPr>
      <w:r>
        <w:rPr>
          <w:noProof/>
        </w:rPr>
        <w:drawing>
          <wp:inline distT="0" distB="0" distL="0" distR="0" wp14:anchorId="61270C5D" wp14:editId="32124180">
            <wp:extent cx="5143500" cy="4629150"/>
            <wp:effectExtent l="0" t="0" r="0" b="0"/>
            <wp:docPr id="36600368" name="Aansluitschema stopcontact — master en slaves via kabel" descr="Aansluitschema stopcontact — master en slaves via kabel" title="Aansluitschema stopcontact — master en slaves via k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143500" cy="4629150"/>
                    </a:xfrm>
                    <a:prstGeom prst="rect">
                      <a:avLst/>
                    </a:prstGeom>
                  </pic:spPr>
                </pic:pic>
              </a:graphicData>
            </a:graphic>
          </wp:inline>
        </w:drawing>
      </w:r>
    </w:p>
    <w:p w14:paraId="37C9E054" w14:textId="77777777" w:rsidR="00F20BC1" w:rsidRDefault="00000000">
      <w:pPr>
        <w:spacing w:after="240"/>
        <w:jc w:val="center"/>
      </w:pPr>
      <w:r>
        <w:rPr>
          <w:i/>
          <w:iCs/>
          <w:color w:val="666666"/>
          <w:sz w:val="18"/>
          <w:szCs w:val="18"/>
        </w:rPr>
        <w:t xml:space="preserve">Figuur 2 — </w:t>
      </w:r>
      <w:proofErr w:type="spellStart"/>
      <w:r>
        <w:rPr>
          <w:i/>
          <w:iCs/>
          <w:color w:val="666666"/>
          <w:sz w:val="18"/>
          <w:szCs w:val="18"/>
        </w:rPr>
        <w:t>Capacity</w:t>
      </w:r>
      <w:proofErr w:type="spellEnd"/>
      <w:r>
        <w:rPr>
          <w:i/>
          <w:iCs/>
          <w:color w:val="666666"/>
          <w:sz w:val="18"/>
          <w:szCs w:val="18"/>
        </w:rPr>
        <w:t xml:space="preserve">-Parallel via kabel: master met </w:t>
      </w:r>
      <w:proofErr w:type="spellStart"/>
      <w:r>
        <w:rPr>
          <w:i/>
          <w:iCs/>
          <w:color w:val="666666"/>
          <w:sz w:val="18"/>
          <w:szCs w:val="18"/>
        </w:rPr>
        <w:t>slaves</w:t>
      </w:r>
      <w:proofErr w:type="spellEnd"/>
      <w:r>
        <w:rPr>
          <w:i/>
          <w:iCs/>
          <w:color w:val="666666"/>
          <w:sz w:val="18"/>
          <w:szCs w:val="18"/>
        </w:rPr>
        <w:t xml:space="preserve">, </w:t>
      </w:r>
      <w:proofErr w:type="spellStart"/>
      <w:r>
        <w:rPr>
          <w:i/>
          <w:iCs/>
          <w:color w:val="666666"/>
          <w:sz w:val="18"/>
          <w:szCs w:val="18"/>
        </w:rPr>
        <w:t>doorgelust</w:t>
      </w:r>
      <w:proofErr w:type="spellEnd"/>
      <w:r>
        <w:rPr>
          <w:i/>
          <w:iCs/>
          <w:color w:val="666666"/>
          <w:sz w:val="18"/>
          <w:szCs w:val="18"/>
        </w:rPr>
        <w:t xml:space="preserve"> via de stekker, optioneel met slimme meter.</w:t>
      </w:r>
    </w:p>
    <w:p w14:paraId="56AFBDEC" w14:textId="77777777" w:rsidR="00F20BC1" w:rsidRDefault="00000000">
      <w:pPr>
        <w:pStyle w:val="Kop1"/>
        <w:pBdr>
          <w:bottom w:val="single" w:sz="12" w:space="4" w:color="00DA7A"/>
        </w:pBdr>
      </w:pPr>
      <w:r>
        <w:t>5. Aansluiten in de groepenkast</w:t>
      </w:r>
    </w:p>
    <w:p w14:paraId="2F15E48C" w14:textId="77777777" w:rsidR="00F20BC1" w:rsidRDefault="00000000">
      <w:pPr>
        <w:spacing w:after="160" w:line="276" w:lineRule="auto"/>
      </w:pPr>
      <w:r>
        <w:lastRenderedPageBreak/>
        <w:t xml:space="preserve">Dit is de manier die 4blue adviseert. Bij een vaste aansluiting op een eigen groep kun je de </w:t>
      </w:r>
      <w:proofErr w:type="spellStart"/>
      <w:r>
        <w:t>AURA's</w:t>
      </w:r>
      <w:proofErr w:type="spellEnd"/>
      <w:r>
        <w:t xml:space="preserve"> </w:t>
      </w:r>
      <w:r>
        <w:rPr>
          <w:b/>
          <w:bCs/>
        </w:rPr>
        <w:t>serieel</w:t>
      </w:r>
      <w:r>
        <w:t xml:space="preserve"> (op één fase) of </w:t>
      </w:r>
      <w:r>
        <w:rPr>
          <w:b/>
          <w:bCs/>
        </w:rPr>
        <w:t>parallel</w:t>
      </w:r>
      <w:r>
        <w:t xml:space="preserve"> (verdeeld over meerdere fases) installeren.</w:t>
      </w:r>
    </w:p>
    <w:p w14:paraId="75ED9238" w14:textId="77777777" w:rsidR="00F20BC1" w:rsidRDefault="00000000">
      <w:pPr>
        <w:pStyle w:val="Kop2"/>
      </w:pPr>
      <w:r>
        <w:t>5.1 Serieel — op één fase</w:t>
      </w:r>
    </w:p>
    <w:p w14:paraId="360F537F" w14:textId="77777777" w:rsidR="00F20BC1" w:rsidRDefault="00000000">
      <w:pPr>
        <w:spacing w:after="160" w:line="276" w:lineRule="auto"/>
      </w:pPr>
      <w:r>
        <w:t xml:space="preserve">Zet je alle units op één fase in de groepenkast, dan blijf je gebonden aan het vermogen van één AURA, namelijk </w:t>
      </w:r>
      <w:r>
        <w:rPr>
          <w:b/>
          <w:bCs/>
        </w:rPr>
        <w:t>2500 W laden en 2500 W ontladen</w:t>
      </w:r>
      <w:r>
        <w:t>. Dat is hoger dan via het stopcontact, omdat je niet beperkt wordt door de wandcontactdoos.</w:t>
      </w:r>
    </w:p>
    <w:p w14:paraId="0503115F" w14:textId="77777777" w:rsidR="00F20BC1" w:rsidRDefault="00000000">
      <w:pPr>
        <w:pStyle w:val="Kop2"/>
      </w:pPr>
      <w:r>
        <w:t>5.2 Parallel — over meerdere fases</w:t>
      </w:r>
    </w:p>
    <w:p w14:paraId="61BE2202" w14:textId="77777777" w:rsidR="00F20BC1" w:rsidRDefault="00000000">
      <w:pPr>
        <w:spacing w:after="160" w:line="276" w:lineRule="auto"/>
      </w:pPr>
      <w:r>
        <w:t xml:space="preserve">Bij een parallelle aansluiting zet je iedere AURA op een eigen fase. Het grote voordeel: de units laden en ontladen </w:t>
      </w:r>
      <w:r>
        <w:rPr>
          <w:b/>
          <w:bCs/>
        </w:rPr>
        <w:t>onafhankelijk van elkaar op verschillende fases</w:t>
      </w:r>
      <w:r>
        <w:t xml:space="preserve">. Daardoor kun je veel sneller laden en ontladen en telt het vermogen op — tot </w:t>
      </w:r>
      <w:r>
        <w:rPr>
          <w:b/>
          <w:bCs/>
        </w:rPr>
        <w:t xml:space="preserve">7,5 kW bij 3 </w:t>
      </w:r>
      <w:proofErr w:type="spellStart"/>
      <w:r>
        <w:rPr>
          <w:b/>
          <w:bCs/>
        </w:rPr>
        <w:t>AURA's</w:t>
      </w:r>
      <w:proofErr w:type="spellEnd"/>
      <w:r>
        <w:rPr>
          <w:b/>
          <w:bCs/>
        </w:rPr>
        <w:t xml:space="preserve"> met 15 kWh</w:t>
      </w:r>
      <w:r>
        <w:t>.</w:t>
      </w:r>
    </w:p>
    <w:p w14:paraId="562B7EEB" w14:textId="77777777" w:rsidR="00F20BC1" w:rsidRDefault="00000000">
      <w:pPr>
        <w:pStyle w:val="Kop2"/>
      </w:pPr>
      <w:r>
        <w:t>Werkwijze</w:t>
      </w:r>
    </w:p>
    <w:p w14:paraId="5DB0CF31" w14:textId="77777777" w:rsidR="00F20BC1" w:rsidRDefault="00000000">
      <w:pPr>
        <w:pStyle w:val="Lijstalinea"/>
        <w:numPr>
          <w:ilvl w:val="0"/>
          <w:numId w:val="3"/>
        </w:numPr>
        <w:spacing w:after="100" w:line="276" w:lineRule="auto"/>
      </w:pPr>
      <w:r>
        <w:t>Verbind de communicatiekabel (zie hoofdstuk 4, PARALLEL-S naar PARALLEL-M).</w:t>
      </w:r>
    </w:p>
    <w:p w14:paraId="63097220" w14:textId="77777777" w:rsidR="00F20BC1" w:rsidRDefault="00000000">
      <w:pPr>
        <w:pStyle w:val="Lijstalinea"/>
        <w:numPr>
          <w:ilvl w:val="0"/>
          <w:numId w:val="3"/>
        </w:numPr>
        <w:spacing w:after="100" w:line="276" w:lineRule="auto"/>
      </w:pPr>
      <w:r>
        <w:t>Sluit de On-</w:t>
      </w:r>
      <w:proofErr w:type="spellStart"/>
      <w:r>
        <w:t>grid</w:t>
      </w:r>
      <w:proofErr w:type="spellEnd"/>
      <w:r>
        <w:t xml:space="preserve"> AC-kabel van </w:t>
      </w:r>
      <w:r>
        <w:rPr>
          <w:b/>
          <w:bCs/>
        </w:rPr>
        <w:t>elke unit</w:t>
      </w:r>
      <w:r>
        <w:t xml:space="preserve"> aan op de groepenkast (verdeelkast).</w:t>
      </w:r>
    </w:p>
    <w:p w14:paraId="7C6C21F8" w14:textId="77777777" w:rsidR="00F20BC1" w:rsidRDefault="00000000">
      <w:pPr>
        <w:pStyle w:val="Lijstalinea"/>
        <w:numPr>
          <w:ilvl w:val="0"/>
          <w:numId w:val="3"/>
        </w:numPr>
        <w:spacing w:after="100" w:line="276" w:lineRule="auto"/>
      </w:pPr>
      <w:r>
        <w:t xml:space="preserve">Configureer alleen de master in het netwerk; de </w:t>
      </w:r>
      <w:proofErr w:type="spellStart"/>
      <w:r>
        <w:t>slaves</w:t>
      </w:r>
      <w:proofErr w:type="spellEnd"/>
      <w:r>
        <w:t xml:space="preserve"> volgen automatisch.</w:t>
      </w:r>
    </w:p>
    <w:p w14:paraId="5B6019F5" w14:textId="77777777" w:rsidR="00F20BC1" w:rsidRDefault="00000000">
      <w:pPr>
        <w:pStyle w:val="Lijstalinea"/>
        <w:numPr>
          <w:ilvl w:val="0"/>
          <w:numId w:val="3"/>
        </w:numPr>
        <w:spacing w:after="100" w:line="276" w:lineRule="auto"/>
      </w:pPr>
      <w:r>
        <w:t>Stel als installateur in OSS de Power+-instelling in (bijvoorbeeld 2500 W).</w:t>
      </w:r>
    </w:p>
    <w:p w14:paraId="10D0B761" w14:textId="77777777" w:rsidR="00F20BC1" w:rsidRDefault="00000000">
      <w:pPr>
        <w:spacing w:before="160" w:after="80"/>
        <w:jc w:val="center"/>
      </w:pPr>
      <w:r>
        <w:rPr>
          <w:noProof/>
        </w:rPr>
        <w:drawing>
          <wp:inline distT="0" distB="0" distL="0" distR="0" wp14:anchorId="01678CB1" wp14:editId="7C8D16D2">
            <wp:extent cx="5334000" cy="3971925"/>
            <wp:effectExtent l="0" t="0" r="0" b="0"/>
            <wp:docPr id="59179317" name="Aansluitschema groepenkast — parallelle units op de verdeelkast" descr="Aansluitschema groepenkast — parallelle units op de verdeelkast" title="Aansluitschema groepenkast — parallelle units op de verdeelk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334000" cy="3971925"/>
                    </a:xfrm>
                    <a:prstGeom prst="rect">
                      <a:avLst/>
                    </a:prstGeom>
                  </pic:spPr>
                </pic:pic>
              </a:graphicData>
            </a:graphic>
          </wp:inline>
        </w:drawing>
      </w:r>
    </w:p>
    <w:p w14:paraId="3217C2E1" w14:textId="77777777" w:rsidR="00F20BC1" w:rsidRDefault="00000000">
      <w:pPr>
        <w:spacing w:after="240"/>
        <w:jc w:val="center"/>
      </w:pPr>
      <w:r>
        <w:rPr>
          <w:i/>
          <w:iCs/>
          <w:color w:val="666666"/>
          <w:sz w:val="18"/>
          <w:szCs w:val="18"/>
        </w:rPr>
        <w:t>Figuur 3 — Parallel Units: elke unit met eigen On-</w:t>
      </w:r>
      <w:proofErr w:type="spellStart"/>
      <w:r>
        <w:rPr>
          <w:i/>
          <w:iCs/>
          <w:color w:val="666666"/>
          <w:sz w:val="18"/>
          <w:szCs w:val="18"/>
        </w:rPr>
        <w:t>grid</w:t>
      </w:r>
      <w:proofErr w:type="spellEnd"/>
      <w:r>
        <w:rPr>
          <w:i/>
          <w:iCs/>
          <w:color w:val="666666"/>
          <w:sz w:val="18"/>
          <w:szCs w:val="18"/>
        </w:rPr>
        <w:t xml:space="preserve"> AC-kabel aangesloten op de groepenkast.</w:t>
      </w:r>
    </w:p>
    <w:tbl>
      <w:tblPr>
        <w:tblW w:w="9360" w:type="dxa"/>
        <w:tblBorders>
          <w:top w:val="single" w:sz="2" w:space="0" w:color="EAF3DE"/>
          <w:left w:val="single" w:sz="30" w:space="0" w:color="00DA7A"/>
          <w:bottom w:val="single" w:sz="2" w:space="0" w:color="EAF3DE"/>
          <w:right w:val="single" w:sz="2" w:space="0" w:color="EAF3DE"/>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20BC1" w14:paraId="2044656B" w14:textId="77777777">
        <w:tblPrEx>
          <w:tblCellMar>
            <w:top w:w="0" w:type="dxa"/>
            <w:bottom w:w="0" w:type="dxa"/>
          </w:tblCellMar>
        </w:tblPrEx>
        <w:tc>
          <w:tcPr>
            <w:tcW w:w="9360" w:type="dxa"/>
            <w:shd w:val="clear" w:color="auto" w:fill="EAF3DE"/>
            <w:tcMar>
              <w:top w:w="140" w:type="dxa"/>
              <w:left w:w="200" w:type="dxa"/>
              <w:bottom w:w="140" w:type="dxa"/>
              <w:right w:w="200" w:type="dxa"/>
            </w:tcMar>
          </w:tcPr>
          <w:p w14:paraId="549C05E2" w14:textId="77777777" w:rsidR="00F20BC1" w:rsidRDefault="00000000">
            <w:pPr>
              <w:spacing w:after="80"/>
            </w:pPr>
            <w:r>
              <w:rPr>
                <w:b/>
                <w:bCs/>
                <w:color w:val="000351"/>
              </w:rPr>
              <w:lastRenderedPageBreak/>
              <w:t>Advies 4blue: vaste aansluiting op een eigen groep</w:t>
            </w:r>
          </w:p>
          <w:p w14:paraId="009A8845" w14:textId="77777777" w:rsidR="00F20BC1" w:rsidRDefault="00000000">
            <w:pPr>
              <w:spacing w:after="80" w:line="264" w:lineRule="auto"/>
            </w:pPr>
            <w:r>
              <w:t xml:space="preserve">Een batterij is onderdeel van de elektrische installatie. Dat vraagt om een professionele aanpak. Sluit de </w:t>
            </w:r>
            <w:proofErr w:type="spellStart"/>
            <w:r>
              <w:t>AURA's</w:t>
            </w:r>
            <w:proofErr w:type="spellEnd"/>
            <w:r>
              <w:t xml:space="preserve"> daarom vast aan op een eigen groep:</w:t>
            </w:r>
          </w:p>
          <w:p w14:paraId="436A7863" w14:textId="77777777" w:rsidR="00F20BC1" w:rsidRDefault="00000000">
            <w:pPr>
              <w:spacing w:after="80" w:line="264" w:lineRule="auto"/>
            </w:pPr>
            <w:r>
              <w:t>•  Je benut het volledige laad- en ontlaadvermogen.</w:t>
            </w:r>
          </w:p>
          <w:p w14:paraId="66994614" w14:textId="77777777" w:rsidR="00F20BC1" w:rsidRDefault="00000000">
            <w:pPr>
              <w:spacing w:after="80" w:line="264" w:lineRule="auto"/>
            </w:pPr>
            <w:r>
              <w:t>•  Je voorkomt overbelasting van bestaande groepen.</w:t>
            </w:r>
          </w:p>
          <w:p w14:paraId="212269F3" w14:textId="77777777" w:rsidR="00F20BC1" w:rsidRDefault="00000000">
            <w:pPr>
              <w:spacing w:after="80" w:line="264" w:lineRule="auto"/>
            </w:pPr>
            <w:r>
              <w:t>•  De klant weet zeker dat alles veilig is aangesloten.</w:t>
            </w:r>
          </w:p>
          <w:p w14:paraId="40474C58" w14:textId="77777777" w:rsidR="00F20BC1" w:rsidRDefault="00000000">
            <w:pPr>
              <w:spacing w:after="80" w:line="264" w:lineRule="auto"/>
            </w:pPr>
            <w:r>
              <w:t>•  Je voorkomt discussies met verzekeraars.</w:t>
            </w:r>
          </w:p>
          <w:p w14:paraId="0A48A73C" w14:textId="77777777" w:rsidR="00F20BC1" w:rsidRDefault="00000000">
            <w:pPr>
              <w:spacing w:line="264" w:lineRule="auto"/>
            </w:pPr>
            <w:r>
              <w:rPr>
                <w:i/>
                <w:iCs/>
              </w:rPr>
              <w:t>Die paar honderd euro installatiekosten wegen ruimschoots op tegen de zekerheid die je klant daarvoor terugkrijgt.</w:t>
            </w:r>
          </w:p>
        </w:tc>
      </w:tr>
    </w:tbl>
    <w:p w14:paraId="7AF36B52" w14:textId="77777777" w:rsidR="00F20BC1" w:rsidRDefault="00000000">
      <w:pPr>
        <w:pStyle w:val="Kop1"/>
        <w:pBdr>
          <w:bottom w:val="single" w:sz="12" w:space="4" w:color="00DA7A"/>
        </w:pBdr>
      </w:pPr>
      <w:r>
        <w:t>6. De communicatiekabel</w:t>
      </w:r>
    </w:p>
    <w:p w14:paraId="6769247E" w14:textId="77777777" w:rsidR="00F20BC1" w:rsidRDefault="00000000">
      <w:pPr>
        <w:spacing w:after="160" w:line="276" w:lineRule="auto"/>
      </w:pPr>
      <w:r>
        <w:t xml:space="preserve">Voor de communicatie tussen de units verbind je de </w:t>
      </w:r>
      <w:r>
        <w:rPr>
          <w:b/>
          <w:bCs/>
        </w:rPr>
        <w:t>PARALLEL-S</w:t>
      </w:r>
      <w:r>
        <w:t xml:space="preserve">-poort van de </w:t>
      </w:r>
      <w:proofErr w:type="spellStart"/>
      <w:r>
        <w:t>slave</w:t>
      </w:r>
      <w:proofErr w:type="spellEnd"/>
      <w:r>
        <w:t xml:space="preserve"> met de </w:t>
      </w:r>
      <w:r>
        <w:rPr>
          <w:b/>
          <w:bCs/>
        </w:rPr>
        <w:t>PARALLEL-M</w:t>
      </w:r>
      <w:r>
        <w:t>-poort van de master. De communicatiekabel is in alle aansluitvarianten hetzelfde.</w:t>
      </w:r>
    </w:p>
    <w:p w14:paraId="47A9F1C8" w14:textId="77777777" w:rsidR="00F20BC1" w:rsidRDefault="00000000">
      <w:pPr>
        <w:pStyle w:val="Kop2"/>
      </w:pPr>
      <w:r>
        <w:t>Welke kabel gebruik je?</w:t>
      </w:r>
    </w:p>
    <w:p w14:paraId="5DAD50BC" w14:textId="77777777" w:rsidR="00F20BC1" w:rsidRDefault="00000000">
      <w:pPr>
        <w:pStyle w:val="Lijstalinea"/>
        <w:numPr>
          <w:ilvl w:val="0"/>
          <w:numId w:val="4"/>
        </w:numPr>
        <w:spacing w:after="80" w:line="276" w:lineRule="auto"/>
      </w:pPr>
      <w:r>
        <w:t xml:space="preserve">Growatt heeft een eigen kabel </w:t>
      </w:r>
      <w:r>
        <w:rPr>
          <w:b/>
          <w:bCs/>
        </w:rPr>
        <w:t>met wartel</w:t>
      </w:r>
      <w:r>
        <w:t>. Die steekt goed in en is water- en stofdicht (IP65). De wartel gaat over de connector heen.</w:t>
      </w:r>
    </w:p>
    <w:p w14:paraId="5CFF1649" w14:textId="77777777" w:rsidR="00F20BC1" w:rsidRDefault="00000000">
      <w:pPr>
        <w:pStyle w:val="Lijstalinea"/>
        <w:numPr>
          <w:ilvl w:val="0"/>
          <w:numId w:val="4"/>
        </w:numPr>
        <w:spacing w:after="80" w:line="276" w:lineRule="auto"/>
      </w:pPr>
      <w:r>
        <w:t xml:space="preserve">Deze kabel is </w:t>
      </w:r>
      <w:r>
        <w:rPr>
          <w:b/>
          <w:bCs/>
        </w:rPr>
        <w:t>niet verplicht</w:t>
      </w:r>
      <w:r>
        <w:t>. Binnen kun je prima zelf een CAT5e- of CAT6-kabel gebruiken met een standaard RJ45-connector, die je rechtstreeks insteekt.</w:t>
      </w:r>
    </w:p>
    <w:tbl>
      <w:tblPr>
        <w:tblW w:w="9360" w:type="dxa"/>
        <w:tblBorders>
          <w:top w:val="single" w:sz="2" w:space="0" w:color="F8F7F9"/>
          <w:left w:val="single" w:sz="30" w:space="0" w:color="60B1E7"/>
          <w:bottom w:val="single" w:sz="2" w:space="0" w:color="F8F7F9"/>
          <w:right w:val="single" w:sz="2" w:space="0" w:color="F8F7F9"/>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20BC1" w14:paraId="599F2502" w14:textId="77777777">
        <w:tblPrEx>
          <w:tblCellMar>
            <w:top w:w="0" w:type="dxa"/>
            <w:bottom w:w="0" w:type="dxa"/>
          </w:tblCellMar>
        </w:tblPrEx>
        <w:tc>
          <w:tcPr>
            <w:tcW w:w="9360" w:type="dxa"/>
            <w:shd w:val="clear" w:color="auto" w:fill="F8F7F9"/>
            <w:tcMar>
              <w:top w:w="140" w:type="dxa"/>
              <w:left w:w="200" w:type="dxa"/>
              <w:bottom w:w="140" w:type="dxa"/>
              <w:right w:w="200" w:type="dxa"/>
            </w:tcMar>
          </w:tcPr>
          <w:p w14:paraId="4106CE21" w14:textId="77777777" w:rsidR="00F20BC1" w:rsidRDefault="00000000">
            <w:pPr>
              <w:spacing w:after="80"/>
            </w:pPr>
            <w:r>
              <w:rPr>
                <w:b/>
                <w:bCs/>
                <w:color w:val="000351"/>
              </w:rPr>
              <w:t>Binnen of buiten?</w:t>
            </w:r>
          </w:p>
          <w:p w14:paraId="3D1E9923" w14:textId="77777777" w:rsidR="00F20BC1" w:rsidRDefault="00000000">
            <w:pPr>
              <w:spacing w:after="80" w:line="264" w:lineRule="auto"/>
            </w:pPr>
            <w:r>
              <w:t xml:space="preserve">Staat de unit </w:t>
            </w:r>
            <w:r>
              <w:rPr>
                <w:b/>
                <w:bCs/>
              </w:rPr>
              <w:t>binnen</w:t>
            </w:r>
            <w:r>
              <w:t>? Dan is een eigen CAT5e-/CAT6-kabel met RJ45-connector geen probleem.</w:t>
            </w:r>
          </w:p>
          <w:p w14:paraId="59E5A2B0" w14:textId="77777777" w:rsidR="00F20BC1" w:rsidRDefault="00000000">
            <w:pPr>
              <w:spacing w:line="264" w:lineRule="auto"/>
            </w:pPr>
            <w:r>
              <w:t xml:space="preserve">Wil je de unit </w:t>
            </w:r>
            <w:r>
              <w:rPr>
                <w:b/>
                <w:bCs/>
              </w:rPr>
              <w:t>buiten</w:t>
            </w:r>
            <w:r>
              <w:t xml:space="preserve"> plaatsen? Dan heb je de afgedichte Growatt-kabel met wartel (IP65) nodig. Deze komt naar verwachting eind Q3 beschikbaar.</w:t>
            </w:r>
          </w:p>
        </w:tc>
      </w:tr>
    </w:tbl>
    <w:p w14:paraId="1E5E4685" w14:textId="26B8C0E3" w:rsidR="00F20BC1" w:rsidRDefault="00F20BC1" w:rsidP="0070056D">
      <w:pPr>
        <w:spacing w:after="80" w:line="276" w:lineRule="auto"/>
      </w:pPr>
    </w:p>
    <w:sectPr w:rsidR="00F20BC1">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1211" w14:textId="77777777" w:rsidR="0007553C" w:rsidRDefault="0007553C">
      <w:r>
        <w:separator/>
      </w:r>
    </w:p>
  </w:endnote>
  <w:endnote w:type="continuationSeparator" w:id="0">
    <w:p w14:paraId="040E2715" w14:textId="77777777" w:rsidR="0007553C" w:rsidRDefault="0007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E53CA" w14:textId="77777777" w:rsidR="00F20BC1" w:rsidRDefault="00000000">
    <w:pPr>
      <w:jc w:val="center"/>
    </w:pPr>
    <w:r>
      <w:rPr>
        <w:color w:val="888888"/>
        <w:sz w:val="16"/>
        <w:szCs w:val="16"/>
      </w:rPr>
      <w:t xml:space="preserve">Pagina </w:t>
    </w:r>
    <w:r>
      <w:rPr>
        <w:color w:val="888888"/>
        <w:sz w:val="16"/>
        <w:szCs w:val="16"/>
      </w:rPr>
      <w:fldChar w:fldCharType="begin"/>
    </w:r>
    <w:r>
      <w:rPr>
        <w:color w:val="888888"/>
        <w:sz w:val="16"/>
        <w:szCs w:val="16"/>
      </w:rPr>
      <w:instrText>PAGE</w:instrText>
    </w:r>
    <w:r>
      <w:rPr>
        <w:color w:val="888888"/>
        <w:sz w:val="16"/>
        <w:szCs w:val="16"/>
      </w:rPr>
      <w:fldChar w:fldCharType="separate"/>
    </w:r>
    <w:r w:rsidR="0070056D">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56E9" w14:textId="77777777" w:rsidR="0007553C" w:rsidRDefault="0007553C">
      <w:r>
        <w:separator/>
      </w:r>
    </w:p>
  </w:footnote>
  <w:footnote w:type="continuationSeparator" w:id="0">
    <w:p w14:paraId="09E16D57" w14:textId="77777777" w:rsidR="0007553C" w:rsidRDefault="0007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7C51" w14:textId="77777777" w:rsidR="00F20BC1" w:rsidRDefault="00000000">
    <w:pPr>
      <w:pBdr>
        <w:bottom w:val="single" w:sz="6" w:space="2" w:color="DDDDDD"/>
      </w:pBdr>
      <w:jc w:val="right"/>
    </w:pPr>
    <w:r>
      <w:rPr>
        <w:b/>
        <w:bCs/>
        <w:color w:val="000351"/>
        <w:sz w:val="18"/>
        <w:szCs w:val="18"/>
      </w:rPr>
      <w:t>4</w:t>
    </w:r>
    <w:proofErr w:type="gramStart"/>
    <w:r>
      <w:rPr>
        <w:b/>
        <w:bCs/>
        <w:color w:val="000351"/>
        <w:sz w:val="18"/>
        <w:szCs w:val="18"/>
      </w:rPr>
      <w:t>blue</w:t>
    </w:r>
    <w:r>
      <w:rPr>
        <w:color w:val="888888"/>
        <w:sz w:val="16"/>
        <w:szCs w:val="16"/>
      </w:rPr>
      <w:t xml:space="preserve">  ·</w:t>
    </w:r>
    <w:proofErr w:type="gramEnd"/>
    <w:r>
      <w:rPr>
        <w:color w:val="888888"/>
        <w:sz w:val="16"/>
        <w:szCs w:val="16"/>
      </w:rPr>
      <w:t xml:space="preserve">  Installatiehandleiding Growatt AURA 5000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01195"/>
    <w:multiLevelType w:val="hybridMultilevel"/>
    <w:tmpl w:val="7F9CF286"/>
    <w:lvl w:ilvl="0" w:tplc="955A41EA">
      <w:start w:val="1"/>
      <w:numFmt w:val="decimal"/>
      <w:lvlText w:val="%1."/>
      <w:lvlJc w:val="left"/>
      <w:pPr>
        <w:ind w:left="540" w:hanging="280"/>
      </w:pPr>
    </w:lvl>
    <w:lvl w:ilvl="1" w:tplc="25EC2988">
      <w:numFmt w:val="decimal"/>
      <w:lvlText w:val=""/>
      <w:lvlJc w:val="left"/>
    </w:lvl>
    <w:lvl w:ilvl="2" w:tplc="BFD84BCE">
      <w:numFmt w:val="decimal"/>
      <w:lvlText w:val=""/>
      <w:lvlJc w:val="left"/>
    </w:lvl>
    <w:lvl w:ilvl="3" w:tplc="9FD408D8">
      <w:numFmt w:val="decimal"/>
      <w:lvlText w:val=""/>
      <w:lvlJc w:val="left"/>
    </w:lvl>
    <w:lvl w:ilvl="4" w:tplc="C862EE86">
      <w:numFmt w:val="decimal"/>
      <w:lvlText w:val=""/>
      <w:lvlJc w:val="left"/>
    </w:lvl>
    <w:lvl w:ilvl="5" w:tplc="33F24EAA">
      <w:numFmt w:val="decimal"/>
      <w:lvlText w:val=""/>
      <w:lvlJc w:val="left"/>
    </w:lvl>
    <w:lvl w:ilvl="6" w:tplc="469E76FC">
      <w:numFmt w:val="decimal"/>
      <w:lvlText w:val=""/>
      <w:lvlJc w:val="left"/>
    </w:lvl>
    <w:lvl w:ilvl="7" w:tplc="072A56A6">
      <w:numFmt w:val="decimal"/>
      <w:lvlText w:val=""/>
      <w:lvlJc w:val="left"/>
    </w:lvl>
    <w:lvl w:ilvl="8" w:tplc="92C8965C">
      <w:numFmt w:val="decimal"/>
      <w:lvlText w:val=""/>
      <w:lvlJc w:val="left"/>
    </w:lvl>
  </w:abstractNum>
  <w:abstractNum w:abstractNumId="1" w15:restartNumberingAfterBreak="0">
    <w:nsid w:val="20B61070"/>
    <w:multiLevelType w:val="hybridMultilevel"/>
    <w:tmpl w:val="BA945222"/>
    <w:lvl w:ilvl="0" w:tplc="48682616">
      <w:start w:val="1"/>
      <w:numFmt w:val="bullet"/>
      <w:lvlText w:val="•"/>
      <w:lvlJc w:val="left"/>
      <w:pPr>
        <w:ind w:left="540" w:hanging="280"/>
      </w:pPr>
    </w:lvl>
    <w:lvl w:ilvl="1" w:tplc="7C240728">
      <w:numFmt w:val="decimal"/>
      <w:lvlText w:val=""/>
      <w:lvlJc w:val="left"/>
    </w:lvl>
    <w:lvl w:ilvl="2" w:tplc="D60C040E">
      <w:numFmt w:val="decimal"/>
      <w:lvlText w:val=""/>
      <w:lvlJc w:val="left"/>
    </w:lvl>
    <w:lvl w:ilvl="3" w:tplc="0CF6BD78">
      <w:numFmt w:val="decimal"/>
      <w:lvlText w:val=""/>
      <w:lvlJc w:val="left"/>
    </w:lvl>
    <w:lvl w:ilvl="4" w:tplc="16E0CFF4">
      <w:numFmt w:val="decimal"/>
      <w:lvlText w:val=""/>
      <w:lvlJc w:val="left"/>
    </w:lvl>
    <w:lvl w:ilvl="5" w:tplc="70B422C6">
      <w:numFmt w:val="decimal"/>
      <w:lvlText w:val=""/>
      <w:lvlJc w:val="left"/>
    </w:lvl>
    <w:lvl w:ilvl="6" w:tplc="61E62360">
      <w:numFmt w:val="decimal"/>
      <w:lvlText w:val=""/>
      <w:lvlJc w:val="left"/>
    </w:lvl>
    <w:lvl w:ilvl="7" w:tplc="67F4991C">
      <w:numFmt w:val="decimal"/>
      <w:lvlText w:val=""/>
      <w:lvlJc w:val="left"/>
    </w:lvl>
    <w:lvl w:ilvl="8" w:tplc="3D2C0CAC">
      <w:numFmt w:val="decimal"/>
      <w:lvlText w:val=""/>
      <w:lvlJc w:val="left"/>
    </w:lvl>
  </w:abstractNum>
  <w:abstractNum w:abstractNumId="2" w15:restartNumberingAfterBreak="0">
    <w:nsid w:val="66D11B0C"/>
    <w:multiLevelType w:val="hybridMultilevel"/>
    <w:tmpl w:val="86304526"/>
    <w:lvl w:ilvl="0" w:tplc="3AE25914">
      <w:start w:val="1"/>
      <w:numFmt w:val="bullet"/>
      <w:lvlText w:val="●"/>
      <w:lvlJc w:val="left"/>
      <w:pPr>
        <w:ind w:left="720" w:hanging="360"/>
      </w:pPr>
    </w:lvl>
    <w:lvl w:ilvl="1" w:tplc="C8BA0C94">
      <w:start w:val="1"/>
      <w:numFmt w:val="bullet"/>
      <w:lvlText w:val="○"/>
      <w:lvlJc w:val="left"/>
      <w:pPr>
        <w:ind w:left="1440" w:hanging="360"/>
      </w:pPr>
    </w:lvl>
    <w:lvl w:ilvl="2" w:tplc="C518BB4E">
      <w:start w:val="1"/>
      <w:numFmt w:val="bullet"/>
      <w:lvlText w:val="■"/>
      <w:lvlJc w:val="left"/>
      <w:pPr>
        <w:ind w:left="2160" w:hanging="360"/>
      </w:pPr>
    </w:lvl>
    <w:lvl w:ilvl="3" w:tplc="0E205F42">
      <w:start w:val="1"/>
      <w:numFmt w:val="bullet"/>
      <w:lvlText w:val="●"/>
      <w:lvlJc w:val="left"/>
      <w:pPr>
        <w:ind w:left="2880" w:hanging="360"/>
      </w:pPr>
    </w:lvl>
    <w:lvl w:ilvl="4" w:tplc="DAF47F96">
      <w:start w:val="1"/>
      <w:numFmt w:val="bullet"/>
      <w:lvlText w:val="○"/>
      <w:lvlJc w:val="left"/>
      <w:pPr>
        <w:ind w:left="3600" w:hanging="360"/>
      </w:pPr>
    </w:lvl>
    <w:lvl w:ilvl="5" w:tplc="25CC6612">
      <w:start w:val="1"/>
      <w:numFmt w:val="bullet"/>
      <w:lvlText w:val="■"/>
      <w:lvlJc w:val="left"/>
      <w:pPr>
        <w:ind w:left="4320" w:hanging="360"/>
      </w:pPr>
    </w:lvl>
    <w:lvl w:ilvl="6" w:tplc="2AE274B2">
      <w:start w:val="1"/>
      <w:numFmt w:val="bullet"/>
      <w:lvlText w:val="●"/>
      <w:lvlJc w:val="left"/>
      <w:pPr>
        <w:ind w:left="5040" w:hanging="360"/>
      </w:pPr>
    </w:lvl>
    <w:lvl w:ilvl="7" w:tplc="4F5AA2CC">
      <w:start w:val="1"/>
      <w:numFmt w:val="bullet"/>
      <w:lvlText w:val="●"/>
      <w:lvlJc w:val="left"/>
      <w:pPr>
        <w:ind w:left="5760" w:hanging="360"/>
      </w:pPr>
    </w:lvl>
    <w:lvl w:ilvl="8" w:tplc="16AC2484">
      <w:start w:val="1"/>
      <w:numFmt w:val="bullet"/>
      <w:lvlText w:val="●"/>
      <w:lvlJc w:val="left"/>
      <w:pPr>
        <w:ind w:left="6480" w:hanging="360"/>
      </w:pPr>
    </w:lvl>
  </w:abstractNum>
  <w:abstractNum w:abstractNumId="3" w15:restartNumberingAfterBreak="0">
    <w:nsid w:val="7C040413"/>
    <w:multiLevelType w:val="hybridMultilevel"/>
    <w:tmpl w:val="1408EB6C"/>
    <w:lvl w:ilvl="0" w:tplc="1352B268">
      <w:start w:val="1"/>
      <w:numFmt w:val="decimal"/>
      <w:lvlText w:val="%1."/>
      <w:lvlJc w:val="left"/>
      <w:pPr>
        <w:ind w:left="540" w:hanging="280"/>
      </w:pPr>
    </w:lvl>
    <w:lvl w:ilvl="1" w:tplc="DD92D7C8">
      <w:numFmt w:val="decimal"/>
      <w:lvlText w:val=""/>
      <w:lvlJc w:val="left"/>
    </w:lvl>
    <w:lvl w:ilvl="2" w:tplc="8DC65006">
      <w:numFmt w:val="decimal"/>
      <w:lvlText w:val=""/>
      <w:lvlJc w:val="left"/>
    </w:lvl>
    <w:lvl w:ilvl="3" w:tplc="71C4F87C">
      <w:numFmt w:val="decimal"/>
      <w:lvlText w:val=""/>
      <w:lvlJc w:val="left"/>
    </w:lvl>
    <w:lvl w:ilvl="4" w:tplc="6CFC99F8">
      <w:numFmt w:val="decimal"/>
      <w:lvlText w:val=""/>
      <w:lvlJc w:val="left"/>
    </w:lvl>
    <w:lvl w:ilvl="5" w:tplc="67F0C09E">
      <w:numFmt w:val="decimal"/>
      <w:lvlText w:val=""/>
      <w:lvlJc w:val="left"/>
    </w:lvl>
    <w:lvl w:ilvl="6" w:tplc="211CAE1A">
      <w:numFmt w:val="decimal"/>
      <w:lvlText w:val=""/>
      <w:lvlJc w:val="left"/>
    </w:lvl>
    <w:lvl w:ilvl="7" w:tplc="8EACE004">
      <w:numFmt w:val="decimal"/>
      <w:lvlText w:val=""/>
      <w:lvlJc w:val="left"/>
    </w:lvl>
    <w:lvl w:ilvl="8" w:tplc="BA4C9746">
      <w:numFmt w:val="decimal"/>
      <w:lvlText w:val=""/>
      <w:lvlJc w:val="left"/>
    </w:lvl>
  </w:abstractNum>
  <w:num w:numId="1" w16cid:durableId="1673531498">
    <w:abstractNumId w:val="2"/>
    <w:lvlOverride w:ilvl="0">
      <w:startOverride w:val="1"/>
    </w:lvlOverride>
  </w:num>
  <w:num w:numId="2" w16cid:durableId="1995252730">
    <w:abstractNumId w:val="3"/>
    <w:lvlOverride w:ilvl="0">
      <w:startOverride w:val="1"/>
    </w:lvlOverride>
  </w:num>
  <w:num w:numId="3" w16cid:durableId="649288292">
    <w:abstractNumId w:val="0"/>
    <w:lvlOverride w:ilvl="0">
      <w:startOverride w:val="1"/>
    </w:lvlOverride>
  </w:num>
  <w:num w:numId="4" w16cid:durableId="12338073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C1"/>
    <w:rsid w:val="0007553C"/>
    <w:rsid w:val="00540232"/>
    <w:rsid w:val="0070056D"/>
    <w:rsid w:val="00996C93"/>
    <w:rsid w:val="00F20B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361F0"/>
  <w15:docId w15:val="{1C49C7DE-5347-4E77-938E-E0D949C7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20" w:after="160"/>
      <w:outlineLvl w:val="0"/>
    </w:pPr>
    <w:rPr>
      <w:b/>
      <w:bCs/>
      <w:color w:val="000351"/>
      <w:sz w:val="32"/>
      <w:szCs w:val="32"/>
    </w:rPr>
  </w:style>
  <w:style w:type="paragraph" w:styleId="Kop2">
    <w:name w:val="heading 2"/>
    <w:uiPriority w:val="9"/>
    <w:unhideWhenUsed/>
    <w:qFormat/>
    <w:pPr>
      <w:spacing w:before="240" w:after="120"/>
      <w:outlineLvl w:val="1"/>
    </w:pPr>
    <w:rPr>
      <w:b/>
      <w:bCs/>
      <w:color w:val="215AA8"/>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880</Words>
  <Characters>4841</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Installatiehandleiding Growatt AURA 5000</dc:title>
  <dc:creator>4blue B.V.</dc:creator>
  <dc:description>Meerdere AURA 5000-units aan elkaar koppelen</dc:description>
  <cp:lastModifiedBy>Ramon Boom | 4blue</cp:lastModifiedBy>
  <cp:revision>3</cp:revision>
  <dcterms:created xsi:type="dcterms:W3CDTF">2026-06-17T09:17:00Z</dcterms:created>
  <dcterms:modified xsi:type="dcterms:W3CDTF">2026-06-17T09:22:00Z</dcterms:modified>
</cp:coreProperties>
</file>